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68" w:rsidRPr="00407168" w:rsidRDefault="00407168" w:rsidP="00407168">
      <w:pPr>
        <w:shd w:val="clear" w:color="auto" w:fill="FFFFFF"/>
        <w:spacing w:after="150" w:line="345" w:lineRule="atLeast"/>
        <w:jc w:val="center"/>
        <w:textAlignment w:val="baseline"/>
        <w:outlineLvl w:val="1"/>
        <w:rPr>
          <w:rFonts w:ascii="Trebuchet MS" w:eastAsia="Times New Roman" w:hAnsi="Trebuchet MS"/>
          <w:b/>
          <w:bCs/>
          <w:color w:val="0059AA"/>
          <w:sz w:val="27"/>
          <w:szCs w:val="27"/>
          <w:lang w:eastAsia="ru-RU"/>
        </w:rPr>
      </w:pPr>
      <w:r w:rsidRPr="00407168">
        <w:rPr>
          <w:rFonts w:ascii="Trebuchet MS" w:eastAsia="Times New Roman" w:hAnsi="Trebuchet MS"/>
          <w:b/>
          <w:bCs/>
          <w:color w:val="0059AA"/>
          <w:sz w:val="27"/>
          <w:szCs w:val="27"/>
          <w:lang w:eastAsia="ru-RU"/>
        </w:rPr>
        <w:t>ОБ ОБУЧЕНИИ ДЕТЕЙ, ПРИБЫВАЮЩИХ С ТЕРРИТОРИИ УКРАИНЫ</w:t>
      </w:r>
    </w:p>
    <w:p w:rsidR="00407168" w:rsidRPr="00407168" w:rsidRDefault="00407168" w:rsidP="00407168">
      <w:pPr>
        <w:shd w:val="clear" w:color="auto" w:fill="FFFFFF"/>
        <w:spacing w:after="150" w:line="285" w:lineRule="atLeast"/>
        <w:jc w:val="center"/>
        <w:textAlignment w:val="baseline"/>
        <w:outlineLvl w:val="2"/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</w:pPr>
      <w:r w:rsidRPr="00407168"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  <w:t>Письмо Министерства образования и науки Российской Федерации</w:t>
      </w:r>
      <w:r w:rsidRPr="00407168"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  <w:br/>
        <w:t>от 9 июля 2014 г. № 08-859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 целью принятия первоочередных мер по обеспечении прав детей, прибывающих с территории Украины, имеющих статус беженца, вынужденного переселенца или временно находящихся на территории России, на получение общедоступного и бесплатного дошкольного, начального общего, основного общего и среднего общего образования в образовательных организациях Российской Федерации Департамент государственной политики в сфере общего образования (далее - Департамент) рекомендует: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провести мониторинг наличия мест в общеобразовательных организациях, расположенных на территории субъекта, и, в случае необходимости, предусмотреть возможность создания дополнительных (размещение в детских лагерях, базах отдыха, санаториях, временное введение второй смены и т.д.);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предусмотреть возможность обеспечения учащихся необходимыми учебниками и учебными пособиями, исходя из расчета не менее одного учебного издания (включая учебники и учебные пособия), достаточного для освоения программы учебного предмета на каждого обучающегося по каждому учебному предмету, входящему в учебный план образовательной программы, в зависимости от уровня образования;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организовать поддержку учащихся, попавших в трудную жизненную ситуацию, в том числе учащихся с ограниченными возможностями здоровья и инвалидов, выявление и удовлетворение их особых образовательных потребностей в единстве урочной и внеурочной деятельности, в совместной педагогической работе специалистов системы общего образования, семьи и других институтов общества и обеспечить интеграцию этой категории учащихся в организации, осуществляющие образовательную деятельность;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организовать оказание в соответствии с рекомендациями психолого-медико-педагогической комиссии каждому учащемуся, попавшему в трудную жизненную ситуацию, комплексной, индивидуально ориентированной, с учетом состояния здоровья и особенностей психофизического развития психолого-медико-педагогической поддержки и сопровождения в условиях образовательной деятельности;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обеспечить возможность преподавания русского языка как неродного;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в случае отсутствия у учащихся документов, подтверждающих уровень образования, предусмотреть возможность проведения в образовательных организациях субъекта промежуточную аттестацию с целью определения</w: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уровня обучения;</w:t>
      </w:r>
    </w:p>
    <w:p w:rsidR="00407168" w:rsidRPr="00581B5F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отметки, полученные в период обучения на Украине (в том числе при прохождении государственной итоговой аттестации), перевести в пятибалльную систему оценивания;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при организации работы с детьми в возрасте от 3 до 7 лет учитывать, что дошкольное образование может быть получено в группах кратковременного пребывания и иных формах. Нуждающиеся в присмотре и уходе могут быть обеспечены местами в дошкольных образовательных организациях в соответствии с Порядком приема на обучение по образовательным программам дошкольного образования,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утвержденным</w:t>
      </w:r>
      <w:hyperlink r:id="rId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  <w:proofErr w:type="spellEnd"/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 </w:t>
        </w:r>
      </w:hyperlink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8 апреля 2014 г. № 293.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Дополнительно Департамент сообщает, что при организации работы с детьми, прибывающими с территории Украины, необходимо руководствоваться следующими нормативными документами: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Статья 28 Конвенции о правах ребенка 1989 г.;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Статья 3 Конвенции ЮНЕСКО о борьбе с дискриминацией в области образования 1960 г. (Конвенция ратифицирована СССР (Указ Президиума ВС СССР от 2 июля 1962 г. № 254-VI) вступила в силу для СССР 1 ноября 1962 г.);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Конституции Российской Федерации: </w:t>
      </w:r>
      <w:hyperlink r:id="rId6" w:anchor="st43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статьи 43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и </w:t>
      </w:r>
      <w:hyperlink r:id="rId7" w:anchor="st62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62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lastRenderedPageBreak/>
        <w:t>Федеральный закон от 29 декабря 2012 г. № 273 "Об образовании в Российской Федерации": </w:t>
      </w:r>
      <w:hyperlink r:id="rId8" w:anchor="st2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статьи 28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9" w:anchor="st3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35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0" w:anchor="st42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42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1" w:anchor="st5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55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2" w:anchor="st66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66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3" w:anchor="st67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67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4" w:anchor="st7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78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Федеральный закон от 25 июля 2002 г. № 115-ФЗ "О правовом положении иностранных граждан в Российской Федерации";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Федеральный </w:t>
      </w:r>
      <w:hyperlink r:id="rId15" w:tooltip="Федеральный закон от 05.05.2014 № 84-ФЗ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закон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от 5 мая 2014 г. №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Соглашение от 24 сентября 1993 г. "О помощи беженцам и вынужденным переселенцам" (ратифицировано Федеральным законом от 22 ноября 1994 г. № 40-ФЗ);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28 мая 2014 г. № 599 "О внесении изменения в порядок заполнения, учета и выдачи аттестатов об основном общем среднем образовании и их дубликатов, утвержденный </w:t>
      </w:r>
      <w:hyperlink r:id="rId16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Министерства образования и науки Российской Федерации от 14 февраля 2014 г. № 115";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Федеральные государственные образовательные стандарты общего образования (приказы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6 октября 2009 г. № </w:t>
      </w:r>
      <w:hyperlink r:id="rId17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373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 от 17 декабря 2010 г. № </w:t>
      </w:r>
      <w:hyperlink r:id="rId1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1897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и от 17 мая 2012 г. № </w:t>
      </w:r>
      <w:hyperlink r:id="rId19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413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Порядок приема граждан на обучение по образовательным программам начального общего, основного общего и среднего общего образования, утвержденный 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begin"/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instrText xml:space="preserve"> HYPERLINK "http://xn--273--84d1f.xn--p1ai/akty_minobrnauki_rossii/prikaz-minobrnauki-rf-ot-22012014-no-32" </w:instrTex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separate"/>
      </w:r>
      <w:r w:rsidRPr="00407168">
        <w:rPr>
          <w:rFonts w:ascii="inherit" w:eastAsia="Times New Roman" w:hAnsi="inherit"/>
          <w:color w:val="0079CC"/>
          <w:sz w:val="23"/>
          <w:szCs w:val="23"/>
          <w:bdr w:val="none" w:sz="0" w:space="0" w:color="auto" w:frame="1"/>
          <w:lang w:eastAsia="ru-RU"/>
        </w:rPr>
        <w:t>приказом</w: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end"/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22 января 2014 г. № 32;</w:t>
      </w:r>
    </w:p>
    <w:p w:rsid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Порядком приема на обучение по образовательным программам дошкольного образования, утвержденным </w:t>
      </w:r>
      <w:hyperlink r:id="rId20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8 апреля 2014 г. № 293.</w:t>
      </w:r>
    </w:p>
    <w:p w:rsidR="002B60BA" w:rsidRPr="00407168" w:rsidRDefault="002B60BA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407168" w:rsidRPr="00407168" w:rsidRDefault="00407168" w:rsidP="00407168">
      <w:pPr>
        <w:shd w:val="clear" w:color="auto" w:fill="FFFFFF"/>
        <w:spacing w:after="150"/>
        <w:jc w:val="right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Заместитель директора Департамента</w: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  <w:t>Ю.В.СМИРНОВА</w:t>
      </w:r>
    </w:p>
    <w:p w:rsidR="00961974" w:rsidRDefault="00961974"/>
    <w:sectPr w:rsidR="0096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68"/>
    <w:rsid w:val="002B60BA"/>
    <w:rsid w:val="00407168"/>
    <w:rsid w:val="00581B5F"/>
    <w:rsid w:val="0096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B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60B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B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0B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0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0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0B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0B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0B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0B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0B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60B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B60B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B60B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60B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B60B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B60B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B60B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B60B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B60B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B60B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B60B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B60B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B60BA"/>
    <w:rPr>
      <w:b/>
      <w:bCs/>
    </w:rPr>
  </w:style>
  <w:style w:type="character" w:styleId="a8">
    <w:name w:val="Emphasis"/>
    <w:basedOn w:val="a0"/>
    <w:uiPriority w:val="20"/>
    <w:qFormat/>
    <w:rsid w:val="002B60B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B60BA"/>
    <w:rPr>
      <w:szCs w:val="32"/>
    </w:rPr>
  </w:style>
  <w:style w:type="paragraph" w:styleId="aa">
    <w:name w:val="List Paragraph"/>
    <w:basedOn w:val="a"/>
    <w:uiPriority w:val="34"/>
    <w:qFormat/>
    <w:rsid w:val="002B60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60BA"/>
    <w:rPr>
      <w:i/>
    </w:rPr>
  </w:style>
  <w:style w:type="character" w:customStyle="1" w:styleId="22">
    <w:name w:val="Цитата 2 Знак"/>
    <w:basedOn w:val="a0"/>
    <w:link w:val="21"/>
    <w:uiPriority w:val="29"/>
    <w:rsid w:val="002B60B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B60B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B60BA"/>
    <w:rPr>
      <w:b/>
      <w:i/>
      <w:sz w:val="24"/>
    </w:rPr>
  </w:style>
  <w:style w:type="character" w:styleId="ad">
    <w:name w:val="Subtle Emphasis"/>
    <w:uiPriority w:val="19"/>
    <w:qFormat/>
    <w:rsid w:val="002B60B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B60B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B60B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B60B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B60B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B60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B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60B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B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0B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0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0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0B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0B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0B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0B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0B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60B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B60B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B60B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60B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B60B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B60B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B60B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B60B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B60B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B60B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B60B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B60B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B60BA"/>
    <w:rPr>
      <w:b/>
      <w:bCs/>
    </w:rPr>
  </w:style>
  <w:style w:type="character" w:styleId="a8">
    <w:name w:val="Emphasis"/>
    <w:basedOn w:val="a0"/>
    <w:uiPriority w:val="20"/>
    <w:qFormat/>
    <w:rsid w:val="002B60B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B60BA"/>
    <w:rPr>
      <w:szCs w:val="32"/>
    </w:rPr>
  </w:style>
  <w:style w:type="paragraph" w:styleId="aa">
    <w:name w:val="List Paragraph"/>
    <w:basedOn w:val="a"/>
    <w:uiPriority w:val="34"/>
    <w:qFormat/>
    <w:rsid w:val="002B60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60BA"/>
    <w:rPr>
      <w:i/>
    </w:rPr>
  </w:style>
  <w:style w:type="character" w:customStyle="1" w:styleId="22">
    <w:name w:val="Цитата 2 Знак"/>
    <w:basedOn w:val="a0"/>
    <w:link w:val="21"/>
    <w:uiPriority w:val="29"/>
    <w:rsid w:val="002B60B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B60B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B60BA"/>
    <w:rPr>
      <w:b/>
      <w:i/>
      <w:sz w:val="24"/>
    </w:rPr>
  </w:style>
  <w:style w:type="character" w:styleId="ad">
    <w:name w:val="Subtle Emphasis"/>
    <w:uiPriority w:val="19"/>
    <w:qFormat/>
    <w:rsid w:val="002B60B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B60B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B60B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B60B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B60B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B60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prikaz-minobrnauki-rf-ot-17122010-no-189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xn--273--84d1f.xn--p1ai/zakonodatelstvo/konstituciya-rossiyskoy-federacii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prikaz-minobrazovaniya-rf-ot-6102009-no-37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273--84d1f.xn--p1ai/akty_minobrnauki_rossii/prikaz-minobrnauki-rf-ot-14022014-no-115" TargetMode="External"/><Relationship Id="rId20" Type="http://schemas.openxmlformats.org/officeDocument/2006/relationships/hyperlink" Target="http://xn--273--84d1f.xn--p1ai/akty_minobrnauki_rossii/prikaz-minobrnauki-rf-ot-08042014-no-293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konstituciya-rossiyskoy-federacii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akty_minobrnauki_rossii/prikaz-minobrnauki-rf-ot-08042014-no-293" TargetMode="External"/><Relationship Id="rId15" Type="http://schemas.openxmlformats.org/officeDocument/2006/relationships/hyperlink" Target="http://xn--273--84d1f.xn--p1ai/zakonodatelstvo/federalnyy-zakon-ot-05052014-no-84-fz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prikaz-minobrnauki-ot-17052012-no-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Nuralieva</cp:lastModifiedBy>
  <cp:revision>2</cp:revision>
  <cp:lastPrinted>2014-08-04T09:11:00Z</cp:lastPrinted>
  <dcterms:created xsi:type="dcterms:W3CDTF">2014-08-04T10:00:00Z</dcterms:created>
  <dcterms:modified xsi:type="dcterms:W3CDTF">2014-08-04T10:00:00Z</dcterms:modified>
</cp:coreProperties>
</file>